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竞拍须知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江苏无锡经济开发区太湖街道拥宪村股份经济合作社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江苏无锡经济开发区太湖街道拥宪村股份经济合作社固定资产残值（三拍）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五、本次竞价活动设置延时出价功能，在竞价活动结束前，每最后5分钟如果有竞买人出价，就自动延迟5分钟。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固定资产转让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联系地址：无锡市滨湖区南湖路42号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0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2023-07-20T02:42:15Z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