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一、</w:t>
      </w:r>
      <w:r>
        <w:rPr>
          <w:rFonts w:hint="eastAsia" w:ascii="宋体" w:hAnsi="宋体" w:eastAsia="宋体" w:cs="宋体"/>
          <w:i w:val="0"/>
          <w:iCs w:val="0"/>
          <w:caps w:val="0"/>
          <w:color w:val="000000"/>
          <w:spacing w:val="0"/>
          <w:sz w:val="21"/>
          <w:szCs w:val="21"/>
          <w:u w:val="single"/>
          <w:bdr w:val="none" w:color="auto" w:sz="0" w:space="0"/>
          <w:shd w:val="clear" w:fill="FFFFFF"/>
        </w:rPr>
        <w:t>无锡市滨湖区太湖街道锡铁巷社区工作站</w:t>
      </w:r>
      <w:r>
        <w:rPr>
          <w:rFonts w:hint="eastAsia" w:ascii="宋体" w:hAnsi="宋体" w:eastAsia="宋体" w:cs="宋体"/>
          <w:i w:val="0"/>
          <w:iCs w:val="0"/>
          <w:caps w:val="0"/>
          <w:color w:val="000000"/>
          <w:spacing w:val="0"/>
          <w:sz w:val="21"/>
          <w:szCs w:val="21"/>
          <w:bdr w:val="none" w:color="auto" w:sz="0" w:space="0"/>
          <w:shd w:val="clear" w:fill="FFFFFF"/>
        </w:rPr>
        <w:t>定于2023年7月26日10:00时起至2023年7月27日10:00时止（延时的除外）在京东网络资产竞价平台（网址http://zichan.jd.com）进行对</w:t>
      </w:r>
      <w:r>
        <w:rPr>
          <w:rFonts w:hint="eastAsia" w:ascii="宋体" w:hAnsi="宋体" w:eastAsia="宋体" w:cs="宋体"/>
          <w:i w:val="0"/>
          <w:iCs w:val="0"/>
          <w:caps w:val="0"/>
          <w:color w:val="000000"/>
          <w:spacing w:val="0"/>
          <w:sz w:val="21"/>
          <w:szCs w:val="21"/>
          <w:u w:val="single"/>
          <w:bdr w:val="none" w:color="auto" w:sz="0" w:space="0"/>
          <w:shd w:val="clear" w:fill="FFFFFF"/>
        </w:rPr>
        <w:t>无锡市滨湖区太湖街道锡铁巷社区工作站核酸小屋和防护栏等资产残值</w:t>
      </w:r>
      <w:r>
        <w:rPr>
          <w:rFonts w:hint="eastAsia" w:ascii="宋体" w:hAnsi="宋体" w:eastAsia="宋体" w:cs="宋体"/>
          <w:i w:val="0"/>
          <w:iCs w:val="0"/>
          <w:caps w:val="0"/>
          <w:color w:val="000000"/>
          <w:spacing w:val="0"/>
          <w:sz w:val="21"/>
          <w:szCs w:val="21"/>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（1）产权方单位工作人员（含编制外聘用人员）和工作人员近亲属；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（2）网络服务提供者；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（3）承担竞价辅助工作的社会机构或者组织。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五、本次竞价活动设置延时出价功能，在竞价活动结束前，每最后5分钟如果有竞买人出价，就自动延迟5分钟。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竞拍成交后，本标的物竞得者原冻结的保证金自动转化为成交款，买受人须在成交之时起5个工作日内，通过线下支付拍卖余款，由买受人结算给产权方。买受人在交齐所有成交款后5个工作日内（凭付款凭证及相关身份材料、委托手续等原件）到产权方办理交接手续并正式签订《固定资产转让合同》，逾期则视为买受人违约，竞买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九、资产竞价过程中出现下列情形的，产权方可以要求转让方立即中止或者终结资产转让活动，同时产权方有权直接做出资产竞价活动中止和终结的决定：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联系地址：无锡市滨湖区南湖路42号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 xml:space="preserve">                                  </w:t>
      </w: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t>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1"/>
          <w:szCs w:val="21"/>
          <w:bdr w:val="none" w:color="auto" w:sz="0" w:space="0"/>
          <w:shd w:val="clear" w:fill="FFFFFF"/>
        </w:rPr>
        <w:t>2023年</w:t>
      </w:r>
      <w:r>
        <w:rPr>
          <w:rFonts w:hint="eastAsia" w:ascii="宋体" w:hAnsi="宋体" w:eastAsia="宋体" w:cs="宋体"/>
          <w:i w:val="0"/>
          <w:iCs w:val="0"/>
          <w:caps w:val="0"/>
          <w:color w:val="000000"/>
          <w:spacing w:val="0"/>
          <w:sz w:val="21"/>
          <w:szCs w:val="21"/>
          <w:u w:val="single"/>
          <w:bdr w:val="none" w:color="auto" w:sz="0" w:space="0"/>
          <w:shd w:val="clear" w:fill="FFFFFF"/>
        </w:rPr>
        <w:t>7</w:t>
      </w:r>
      <w:r>
        <w:rPr>
          <w:rFonts w:hint="eastAsia" w:ascii="宋体" w:hAnsi="宋体" w:eastAsia="宋体" w:cs="宋体"/>
          <w:i w:val="0"/>
          <w:iCs w:val="0"/>
          <w:caps w:val="0"/>
          <w:color w:val="000000"/>
          <w:spacing w:val="0"/>
          <w:sz w:val="21"/>
          <w:szCs w:val="21"/>
          <w:bdr w:val="none" w:color="auto" w:sz="0" w:space="0"/>
          <w:shd w:val="clear" w:fill="FFFFFF"/>
        </w:rPr>
        <w:t>月</w:t>
      </w:r>
      <w:r>
        <w:rPr>
          <w:rFonts w:hint="eastAsia" w:ascii="宋体" w:hAnsi="宋体" w:eastAsia="宋体" w:cs="宋体"/>
          <w:i w:val="0"/>
          <w:iCs w:val="0"/>
          <w:caps w:val="0"/>
          <w:color w:val="000000"/>
          <w:spacing w:val="0"/>
          <w:sz w:val="21"/>
          <w:szCs w:val="21"/>
          <w:u w:val="single"/>
          <w:bdr w:val="none" w:color="auto" w:sz="0" w:space="0"/>
          <w:shd w:val="clear" w:fill="FFFFFF"/>
        </w:rPr>
        <w:t>19</w:t>
      </w:r>
      <w:r>
        <w:rPr>
          <w:rFonts w:hint="eastAsia" w:ascii="宋体" w:hAnsi="宋体" w:eastAsia="宋体" w:cs="宋体"/>
          <w:i w:val="0"/>
          <w:iCs w:val="0"/>
          <w:caps w:val="0"/>
          <w:color w:val="000000"/>
          <w:spacing w:val="0"/>
          <w:sz w:val="21"/>
          <w:szCs w:val="2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F8B2AE2"/>
    <w:rsid w:val="1FA346B0"/>
    <w:rsid w:val="21CF4F08"/>
    <w:rsid w:val="22A7378F"/>
    <w:rsid w:val="360243A2"/>
    <w:rsid w:val="39096AFA"/>
    <w:rsid w:val="3C7E335B"/>
    <w:rsid w:val="3D9372DA"/>
    <w:rsid w:val="437C436D"/>
    <w:rsid w:val="4CAD3AA9"/>
    <w:rsid w:val="4EE215BF"/>
    <w:rsid w:val="5338205E"/>
    <w:rsid w:val="670A38BA"/>
    <w:rsid w:val="67DF4C89"/>
    <w:rsid w:val="68D0437B"/>
    <w:rsid w:val="6AC56475"/>
    <w:rsid w:val="6B0625EA"/>
    <w:rsid w:val="7D31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2023-07-20T02:38:10Z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8DFEA7F6ACC146C0AB9051F1D2C5D4FE_13</vt:lpwstr>
  </property>
</Properties>
</file>