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无锡经济开发区东绛社区工作站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无锡经济开发区东绛社区工作站核酸检测房等资产残值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30D7B9C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2023-04-07T05:57:21Z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885D18A89EC54E0EA7D0551FB5B35DBB_13</vt:lpwstr>
  </property>
</Properties>
</file>