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竞拍须知</w:t>
      </w:r>
    </w:p>
    <w:p>
      <w:pPr>
        <w:spacing w:line="400" w:lineRule="exact"/>
        <w:ind w:firstLine="420" w:firstLineChars="20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一、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  <w:t>无锡经济开发区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</w:rPr>
        <w:t>太湖街道糜巷桥社区工作站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none"/>
        </w:rPr>
        <w:t>定于202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none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none"/>
        </w:rPr>
        <w:t>年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none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none"/>
        </w:rPr>
        <w:t>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none"/>
          <w:lang w:val="en-US" w:eastAsia="zh-CN"/>
        </w:rPr>
        <w:t>14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none"/>
        </w:rPr>
        <w:t>日10:00时起至202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none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none"/>
        </w:rPr>
        <w:t>年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none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none"/>
        </w:rPr>
        <w:t>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none"/>
          <w:lang w:val="en-US" w:eastAsia="zh-CN"/>
        </w:rPr>
        <w:t>15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none"/>
        </w:rPr>
        <w:t>日10:00时止（延时的除外）在京东网络资产竞价平台（网址http://zichan.jd.com）进行对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  <w:t>无锡经济开发区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</w:rPr>
        <w:t>太湖街道糜巷桥社区工作站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  <w:t>核酸检测房的残值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none"/>
        </w:rPr>
        <w:t>公开竞价活动，现就有关的网上竞价事宜敬告各位竞买人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.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二、竞买人在竞价前须详细阅读此《竞拍须知》，了解本须知的全部内容。本次竞价活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动遵循“公开、公平、公正、诚实守信”的原则，竞价活动具备法律效力。参加本次竞价活动的当事人和竞买人必须遵守本须知的各项条款，并对自己的行为承担法律责任。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三、凡具备完全民事行为能力的公民、法人和其他组织均可参加竞买（竞买人须在京东网上实名注册）。如参与竞买人未开通京东账户，可委托代理人（具备完全民事行为能力的自然人）进行，但须在竞价程序开始前向本公司办理委托关系确认手续；竞买成功后，买受人（委托人）（法定代表人、其他组织的负责人）须与委托代理人一同到本公司办理交接手续。如委托手续不全或委托关系未经本公司确认的，竞买活动认定为委托代理人的个人行为。因不符合条件参加竞买的，竞买人自行承担相应的法律责任。本次公开竞价，下列机构和人员不得竞买并不得委托他人代为竞买：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none"/>
          <w:shd w:val="clear" w:color="auto" w:fill="FFFFFF"/>
          <w:lang w:val="en-US" w:eastAsia="zh-CN"/>
        </w:rPr>
        <w:t>产权方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单位工作人员（含编制外聘用人员）和工作人员近亲属；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）网络服务提供者；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）承担竞价辅助工作的社会机构或者组织。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四、优先购买权人参与竞买的，可以与其他竞买人以相同的价格出价，没有更高出价的，竞价财产由优先购买权人竞得。顺序不同的优先购买权人以相同价格出价的，竞价财产由顺序在先的优先购买权人竞得。顺序相同的优先购买权人以相同价格出价的，竞价财产由出价在先的优先购买权人竞得。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五、本次竞价活动设置延时出价功能，在竞价活动结束前，每最后5分钟如果有竞买人出价，就自动延迟5分钟。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六、竞拍前，竞买人须在京东注册账号并通过实名认证（已注册京东账号需通过实名认证）。竞买人在对标的物第一次确认出价竞拍前，按网络资产竞价平台服务系统提示在线报名缴纳保证金（因保证金金额较大，请提前开通网银支付的大额支付功能，或前往银行柜台办理提高网银支付限额的相关业务），支付后系统会自动冻结该笔保证金。具体要求请阅读竞价页面内的《竞拍须知》、《保证金须知》及京东网络竞价平台告知的竞价流程（竞价前必看）的相关准则。竞价成交的，本标的物竞得者（以下称买受人）冻结的保证金将自动转为部分成交款，由京东结算给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none"/>
          <w:shd w:val="clear" w:color="auto" w:fill="FFFFFF"/>
          <w:lang w:val="en-US" w:eastAsia="zh-CN"/>
        </w:rPr>
        <w:t>产权方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。竞价结束后未能竞得者的保证金以及竞价未成交的（即流拍的）竞买人的保证金在竞价活动结束后即时解冻，保证金冻结期间不计利息。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竞拍成交后，本标的物竞得者原冻结的保证金自动转化为成交款，买受人须在成交之时起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5个工作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日内，通过线下支付拍卖余款，由买受人结算给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none"/>
          <w:shd w:val="clear" w:color="auto" w:fill="FFFFFF"/>
          <w:lang w:val="en-US" w:eastAsia="zh-CN"/>
        </w:rPr>
        <w:t>产权方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。买受人在交齐所有成交款后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5个工作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日内（凭付款凭证及相关身份材料、委托手续等原件）到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none"/>
          <w:shd w:val="clear" w:color="auto" w:fill="FFFFFF"/>
          <w:lang w:val="en-US" w:eastAsia="zh-CN"/>
        </w:rPr>
        <w:t>产权方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办理交接手续并正式签订《固定资产转让合同》，逾期则视为买受人违约，竞买保证金不予退还。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七、竞价成交后，买受人以任何理由违约的，交纳的保证金不予退还，本公司将依法对标的物再行处置，违约后重新处置的，原买受人不得参加竞买。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八、本次竞价是经法定公告期和展示期后举行的，已就本次处置标的物已知及可能存在的瑕疵作了客观、详尽的说明。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none"/>
          <w:shd w:val="clear" w:color="auto" w:fill="FFFFFF"/>
          <w:lang w:val="en-US" w:eastAsia="zh-CN"/>
        </w:rPr>
        <w:t>产权方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对本次处置标的物所作的说明、图片、文字等内容，仅供竞买人参考，不构成对标的物的任何担保。所以请竞买人在竞价前务必仔细审查标的物，调查是否存在瑕疵，认真研究查看所竞买标的物的实际情况，并请亲临展示现场，实地看样，未看样的竞买人视为对本标的实物现状的确认，慎重决定竞买行为，竞买人一旦作出竞买决定，即表明已完全了解，并接受标的物的现状和一切已知及未知的瑕疵。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九、资产竞价过程中出现下列情形的，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none"/>
          <w:shd w:val="clear" w:color="auto" w:fill="FFFFFF"/>
          <w:lang w:val="en-US" w:eastAsia="zh-CN"/>
        </w:rPr>
        <w:t>产权方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可以要求转让方立即中止或者终结资产转让活动，同时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none"/>
          <w:shd w:val="clear" w:color="auto" w:fill="FFFFFF"/>
          <w:lang w:val="en-US" w:eastAsia="zh-CN"/>
        </w:rPr>
        <w:t>产权方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有权直接做出资产竞价活动中止和终结的决定：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 xml:space="preserve">（1）存在违反国家法律法规或其他有关方提出争议情形时； 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（2）在资产竞价交易过程中出现违反各项交易规则、细则等相关规定，并妨碍正常交易秩序的；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（3）交易双方及相关主体因纠纷争讼，由仲裁机构（或法院）做出中止和终结决定的。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十、本竞拍须知未尽事宜，请向本公司咨询。</w:t>
      </w:r>
    </w:p>
    <w:p>
      <w:pPr>
        <w:spacing w:line="400" w:lineRule="exact"/>
        <w:ind w:firstLine="63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联系单位：无锡鑫政佳合产权交易有限公司</w:t>
      </w:r>
    </w:p>
    <w:p>
      <w:pPr>
        <w:spacing w:line="400" w:lineRule="exact"/>
        <w:ind w:firstLine="63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咨询电话：魏女士 13771007921</w:t>
      </w:r>
    </w:p>
    <w:p>
      <w:pPr>
        <w:spacing w:line="400" w:lineRule="exact"/>
        <w:ind w:firstLine="63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联系地址：无锡市滨湖区南湖路42号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</w:p>
    <w:p>
      <w:pPr>
        <w:spacing w:line="400" w:lineRule="exact"/>
        <w:jc w:val="right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 xml:space="preserve">                                         无锡鑫政佳合产权交易有限公司</w:t>
      </w:r>
    </w:p>
    <w:p>
      <w:pPr>
        <w:spacing w:line="400" w:lineRule="exact"/>
        <w:jc w:val="right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202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single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single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日</w:t>
      </w:r>
    </w:p>
    <w:p>
      <w:pPr>
        <w:spacing w:line="400" w:lineRule="exact"/>
        <w:ind w:firstLine="420" w:firstLineChars="200"/>
        <w:rPr>
          <w:rFonts w:ascii="宋体" w:hAnsi="宋体" w:cs="宋体"/>
          <w:b w:val="0"/>
          <w:bCs w:val="0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5ZDUzODNkZTVhYTdiZTlhOWYzODFjYjg2ZTQ4NGUifQ=="/>
    <w:docVar w:name="KSO_WPS_MARK_KEY" w:val="38141c8d-e5f0-46e9-9ada-6aa050bf5c8d"/>
  </w:docVars>
  <w:rsids>
    <w:rsidRoot w:val="006E3168"/>
    <w:rsid w:val="005A1A98"/>
    <w:rsid w:val="005A41F4"/>
    <w:rsid w:val="006E3168"/>
    <w:rsid w:val="00935309"/>
    <w:rsid w:val="00D05DE4"/>
    <w:rsid w:val="02A81E16"/>
    <w:rsid w:val="050C2E27"/>
    <w:rsid w:val="079F526B"/>
    <w:rsid w:val="08A246EF"/>
    <w:rsid w:val="094254E0"/>
    <w:rsid w:val="0BF13075"/>
    <w:rsid w:val="0D260CAE"/>
    <w:rsid w:val="12AB59FF"/>
    <w:rsid w:val="19166733"/>
    <w:rsid w:val="28F55C3D"/>
    <w:rsid w:val="29DD2DD9"/>
    <w:rsid w:val="2F5036BB"/>
    <w:rsid w:val="2F8F0F98"/>
    <w:rsid w:val="348668D1"/>
    <w:rsid w:val="353E2A64"/>
    <w:rsid w:val="36811AD4"/>
    <w:rsid w:val="36D85103"/>
    <w:rsid w:val="38225B26"/>
    <w:rsid w:val="383A6D72"/>
    <w:rsid w:val="389A280A"/>
    <w:rsid w:val="38A77795"/>
    <w:rsid w:val="3A6A29A0"/>
    <w:rsid w:val="3CD018F3"/>
    <w:rsid w:val="48236FC5"/>
    <w:rsid w:val="4C6C3673"/>
    <w:rsid w:val="4D286B0E"/>
    <w:rsid w:val="4E947115"/>
    <w:rsid w:val="4F6262E3"/>
    <w:rsid w:val="50175B49"/>
    <w:rsid w:val="521D3873"/>
    <w:rsid w:val="572C3252"/>
    <w:rsid w:val="622A4D6C"/>
    <w:rsid w:val="632A4D26"/>
    <w:rsid w:val="635C03C8"/>
    <w:rsid w:val="639D38F7"/>
    <w:rsid w:val="65300298"/>
    <w:rsid w:val="66057A08"/>
    <w:rsid w:val="667A3E60"/>
    <w:rsid w:val="68AE6DED"/>
    <w:rsid w:val="7656745A"/>
    <w:rsid w:val="78E3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1735</Words>
  <Characters>1810</Characters>
  <Lines>13</Lines>
  <Paragraphs>3</Paragraphs>
  <TotalTime>1</TotalTime>
  <ScaleCrop>false</ScaleCrop>
  <LinksUpToDate>false</LinksUpToDate>
  <CharactersWithSpaces>1853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2021-12-07T07:16:00Z</dcterms:created>
  <dc:creator>Administrator</dc:creator>
  <cp:lastModifiedBy>yyk</cp:lastModifiedBy>
  <dcterms:modified xsi:type="dcterms:W3CDTF">2023-04-07T05:34:03Z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D6B32D371178451087FE499665E5F702_13</vt:lpwstr>
  </property>
</Properties>
</file>